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6A7C" w:rsidRPr="00E11997" w:rsidRDefault="00316A7C" w:rsidP="00316A7C">
      <w:pPr>
        <w:pStyle w:val="a3"/>
        <w:tabs>
          <w:tab w:val="left" w:pos="0"/>
          <w:tab w:val="left" w:pos="709"/>
        </w:tabs>
        <w:ind w:firstLine="567"/>
        <w:jc w:val="both"/>
        <w:rPr>
          <w:b w:val="0"/>
          <w:caps/>
          <w:sz w:val="28"/>
          <w:szCs w:val="28"/>
        </w:rPr>
      </w:pPr>
      <w:r w:rsidRPr="00E11997">
        <w:rPr>
          <w:b w:val="0"/>
          <w:caps/>
          <w:sz w:val="28"/>
          <w:szCs w:val="28"/>
        </w:rPr>
        <w:t>6 Маркшейдерские работы при задании направления проход</w:t>
      </w:r>
      <w:bookmarkStart w:id="0" w:name="_GoBack"/>
      <w:bookmarkEnd w:id="0"/>
      <w:r w:rsidRPr="00E11997">
        <w:rPr>
          <w:b w:val="0"/>
          <w:caps/>
          <w:sz w:val="28"/>
          <w:szCs w:val="28"/>
        </w:rPr>
        <w:t>ки встречными забоями</w:t>
      </w:r>
    </w:p>
    <w:p w:rsidR="00316A7C" w:rsidRPr="00E11997" w:rsidRDefault="00316A7C" w:rsidP="00316A7C">
      <w:pPr>
        <w:pStyle w:val="a3"/>
        <w:tabs>
          <w:tab w:val="left" w:pos="0"/>
          <w:tab w:val="left" w:pos="709"/>
        </w:tabs>
        <w:ind w:firstLine="567"/>
        <w:jc w:val="both"/>
        <w:rPr>
          <w:b w:val="0"/>
          <w:bCs w:val="0"/>
          <w:sz w:val="28"/>
          <w:szCs w:val="28"/>
          <w:highlight w:val="red"/>
        </w:rPr>
      </w:pPr>
    </w:p>
    <w:p w:rsidR="00316A7C" w:rsidRPr="00E11997" w:rsidRDefault="00316A7C" w:rsidP="00316A7C">
      <w:pPr>
        <w:pStyle w:val="a3"/>
        <w:tabs>
          <w:tab w:val="left" w:pos="0"/>
          <w:tab w:val="left" w:pos="709"/>
        </w:tabs>
        <w:ind w:firstLine="567"/>
        <w:jc w:val="both"/>
        <w:rPr>
          <w:b w:val="0"/>
          <w:bCs w:val="0"/>
          <w:sz w:val="28"/>
          <w:szCs w:val="28"/>
        </w:rPr>
      </w:pPr>
      <w:r w:rsidRPr="00E11997">
        <w:rPr>
          <w:b w:val="0"/>
          <w:bCs w:val="0"/>
          <w:sz w:val="28"/>
          <w:szCs w:val="28"/>
        </w:rPr>
        <w:t>План лекции:</w:t>
      </w:r>
    </w:p>
    <w:p w:rsidR="00316A7C" w:rsidRPr="00E11997" w:rsidRDefault="00316A7C" w:rsidP="00316A7C">
      <w:pPr>
        <w:pStyle w:val="a3"/>
        <w:tabs>
          <w:tab w:val="left" w:pos="0"/>
          <w:tab w:val="left" w:pos="709"/>
        </w:tabs>
        <w:ind w:firstLine="567"/>
        <w:jc w:val="both"/>
        <w:rPr>
          <w:b w:val="0"/>
          <w:bCs w:val="0"/>
          <w:sz w:val="28"/>
          <w:szCs w:val="28"/>
        </w:rPr>
      </w:pPr>
      <w:r w:rsidRPr="00E11997">
        <w:rPr>
          <w:b w:val="0"/>
          <w:bCs w:val="0"/>
          <w:sz w:val="28"/>
          <w:szCs w:val="28"/>
        </w:rPr>
        <w:t>1 Сущность задачи. Основные типы сбоек;</w:t>
      </w:r>
    </w:p>
    <w:p w:rsidR="00316A7C" w:rsidRPr="00E11997" w:rsidRDefault="00316A7C" w:rsidP="00316A7C">
      <w:pPr>
        <w:tabs>
          <w:tab w:val="left" w:pos="709"/>
          <w:tab w:val="left" w:pos="851"/>
        </w:tabs>
        <w:ind w:firstLine="567"/>
        <w:jc w:val="both"/>
        <w:rPr>
          <w:sz w:val="28"/>
          <w:szCs w:val="28"/>
        </w:rPr>
      </w:pPr>
      <w:r w:rsidRPr="00E11997">
        <w:rPr>
          <w:bCs/>
          <w:caps/>
          <w:sz w:val="28"/>
          <w:szCs w:val="28"/>
        </w:rPr>
        <w:t>2  О</w:t>
      </w:r>
      <w:r w:rsidRPr="00E11997">
        <w:rPr>
          <w:sz w:val="28"/>
          <w:szCs w:val="28"/>
        </w:rPr>
        <w:t>сновные задачи при проведении выработок встречными забоями;</w:t>
      </w:r>
    </w:p>
    <w:p w:rsidR="00316A7C" w:rsidRPr="00E11997" w:rsidRDefault="00316A7C" w:rsidP="00316A7C">
      <w:pPr>
        <w:pStyle w:val="a3"/>
        <w:tabs>
          <w:tab w:val="left" w:pos="0"/>
          <w:tab w:val="left" w:pos="709"/>
        </w:tabs>
        <w:ind w:firstLine="567"/>
        <w:jc w:val="both"/>
        <w:rPr>
          <w:b w:val="0"/>
          <w:bCs w:val="0"/>
          <w:sz w:val="28"/>
          <w:szCs w:val="28"/>
        </w:rPr>
      </w:pPr>
      <w:r w:rsidRPr="00E11997">
        <w:rPr>
          <w:b w:val="0"/>
          <w:bCs w:val="0"/>
          <w:caps/>
          <w:sz w:val="28"/>
          <w:szCs w:val="28"/>
        </w:rPr>
        <w:t>3</w:t>
      </w:r>
      <w:r w:rsidRPr="00E11997">
        <w:rPr>
          <w:b w:val="0"/>
          <w:bCs w:val="0"/>
          <w:caps/>
          <w:position w:val="-10"/>
          <w:sz w:val="28"/>
          <w:szCs w:val="28"/>
        </w:rPr>
        <w:object w:dxaOrig="18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pt;height:17.25pt" o:ole="">
            <v:imagedata r:id="rId6" o:title=""/>
          </v:shape>
          <o:OLEObject Type="Embed" ProgID="Equation.3" ShapeID="_x0000_i1025" DrawAspect="Content" ObjectID="_1502774253" r:id="rId7"/>
        </w:object>
      </w:r>
      <w:r w:rsidRPr="00E11997">
        <w:rPr>
          <w:b w:val="0"/>
          <w:bCs w:val="0"/>
          <w:sz w:val="28"/>
          <w:szCs w:val="28"/>
        </w:rPr>
        <w:t xml:space="preserve">Производственные допуски расхождения осей встречных забоев. </w:t>
      </w:r>
    </w:p>
    <w:p w:rsidR="00316A7C" w:rsidRPr="00E11997" w:rsidRDefault="00316A7C" w:rsidP="00316A7C">
      <w:pPr>
        <w:pStyle w:val="a3"/>
        <w:tabs>
          <w:tab w:val="left" w:pos="0"/>
          <w:tab w:val="left" w:pos="709"/>
        </w:tabs>
        <w:ind w:firstLine="567"/>
        <w:jc w:val="both"/>
        <w:rPr>
          <w:b w:val="0"/>
          <w:bCs w:val="0"/>
          <w:caps/>
          <w:sz w:val="28"/>
          <w:szCs w:val="28"/>
          <w:highlight w:val="red"/>
        </w:rPr>
      </w:pPr>
      <w:r w:rsidRPr="00E11997">
        <w:rPr>
          <w:b w:val="0"/>
          <w:bCs w:val="0"/>
          <w:caps/>
          <w:sz w:val="28"/>
          <w:szCs w:val="28"/>
          <w:highlight w:val="red"/>
        </w:rPr>
        <w:t xml:space="preserve"> </w:t>
      </w:r>
    </w:p>
    <w:p w:rsidR="00316A7C" w:rsidRDefault="00316A7C" w:rsidP="00316A7C">
      <w:pPr>
        <w:tabs>
          <w:tab w:val="left" w:pos="709"/>
          <w:tab w:val="left" w:pos="851"/>
        </w:tabs>
        <w:ind w:firstLine="567"/>
        <w:jc w:val="both"/>
        <w:rPr>
          <w:b/>
          <w:bCs/>
          <w:sz w:val="28"/>
          <w:szCs w:val="28"/>
        </w:rPr>
      </w:pPr>
      <w:r w:rsidRPr="004E464D">
        <w:rPr>
          <w:b/>
          <w:bCs/>
          <w:sz w:val="28"/>
          <w:szCs w:val="28"/>
        </w:rPr>
        <w:t>6.1 Сущность задачи. Основные типы сбоек</w:t>
      </w:r>
    </w:p>
    <w:p w:rsidR="00316A7C" w:rsidRDefault="00316A7C" w:rsidP="00316A7C">
      <w:pPr>
        <w:tabs>
          <w:tab w:val="left" w:pos="709"/>
          <w:tab w:val="left" w:pos="851"/>
        </w:tabs>
        <w:ind w:firstLine="567"/>
        <w:jc w:val="both"/>
        <w:rPr>
          <w:bCs/>
          <w:sz w:val="28"/>
          <w:szCs w:val="28"/>
        </w:rPr>
      </w:pPr>
    </w:p>
    <w:p w:rsidR="00316A7C" w:rsidRPr="00F67B0C" w:rsidRDefault="00316A7C" w:rsidP="00316A7C">
      <w:pPr>
        <w:tabs>
          <w:tab w:val="left" w:pos="709"/>
          <w:tab w:val="left" w:pos="851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 xml:space="preserve">При строительстве шахт, реконструкции и эксплуатации широко применяется проведение горных выработок встречными забоями, чем значительно сокращается срок ввода их в действие. </w:t>
      </w:r>
      <w:proofErr w:type="gramStart"/>
      <w:r w:rsidRPr="00F67B0C">
        <w:rPr>
          <w:sz w:val="28"/>
          <w:szCs w:val="28"/>
        </w:rPr>
        <w:t>Учитывая особую ответственность маркшейдерских работ при проведении выработки, несколькими забоями, при определении их схемы и методики необходимо исходить из следующих поло</w:t>
      </w:r>
      <w:r w:rsidRPr="00F67B0C">
        <w:rPr>
          <w:sz w:val="28"/>
          <w:szCs w:val="28"/>
        </w:rPr>
        <w:softHyphen/>
        <w:t>жений: а) общая схема работ, способы ее осуществления и ме</w:t>
      </w:r>
      <w:r w:rsidRPr="00F67B0C">
        <w:rPr>
          <w:sz w:val="28"/>
          <w:szCs w:val="28"/>
        </w:rPr>
        <w:softHyphen/>
        <w:t>тоды измерения отдельных элементов должны обеспечить необхо</w:t>
      </w:r>
      <w:r w:rsidRPr="00F67B0C">
        <w:rPr>
          <w:sz w:val="28"/>
          <w:szCs w:val="28"/>
        </w:rPr>
        <w:softHyphen/>
        <w:t>димую точность при встрече забоев выработки; б) выполняемые маркшейдерские измерения и вычисления должны сопровож</w:t>
      </w:r>
      <w:r w:rsidRPr="00F67B0C">
        <w:rPr>
          <w:sz w:val="28"/>
          <w:szCs w:val="28"/>
        </w:rPr>
        <w:softHyphen/>
        <w:t>дайся объективным контролем, полностью исключающим возмож</w:t>
      </w:r>
      <w:r w:rsidRPr="00F67B0C">
        <w:rPr>
          <w:sz w:val="28"/>
          <w:szCs w:val="28"/>
        </w:rPr>
        <w:softHyphen/>
        <w:t>ность появления грубых погрешностей.</w:t>
      </w:r>
      <w:proofErr w:type="gramEnd"/>
      <w:r w:rsidRPr="00F67B0C">
        <w:rPr>
          <w:sz w:val="28"/>
          <w:szCs w:val="28"/>
        </w:rPr>
        <w:t xml:space="preserve"> При проведении выработки одновременно несколькими забоями в зависимости от условий могут быть следующие случаи:</w:t>
      </w:r>
    </w:p>
    <w:p w:rsidR="00316A7C" w:rsidRPr="00F67B0C" w:rsidRDefault="00316A7C" w:rsidP="00316A7C">
      <w:pPr>
        <w:pStyle w:val="a5"/>
        <w:numPr>
          <w:ilvl w:val="0"/>
          <w:numId w:val="1"/>
        </w:numPr>
        <w:tabs>
          <w:tab w:val="left" w:pos="709"/>
          <w:tab w:val="left" w:pos="851"/>
          <w:tab w:val="left" w:pos="1134"/>
        </w:tabs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F67B0C">
        <w:rPr>
          <w:rFonts w:ascii="Times New Roman" w:hAnsi="Times New Roman"/>
          <w:sz w:val="28"/>
          <w:szCs w:val="28"/>
          <w:lang w:eastAsia="ru-RU"/>
        </w:rPr>
        <w:t>выработку проводят двумя забоями навстречу друг другу;</w:t>
      </w:r>
    </w:p>
    <w:p w:rsidR="00316A7C" w:rsidRPr="00F67B0C" w:rsidRDefault="00316A7C" w:rsidP="00316A7C">
      <w:pPr>
        <w:pStyle w:val="a5"/>
        <w:numPr>
          <w:ilvl w:val="0"/>
          <w:numId w:val="1"/>
        </w:numPr>
        <w:tabs>
          <w:tab w:val="left" w:pos="709"/>
          <w:tab w:val="left" w:pos="851"/>
          <w:tab w:val="left" w:pos="1134"/>
        </w:tabs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F67B0C">
        <w:rPr>
          <w:rFonts w:ascii="Times New Roman" w:hAnsi="Times New Roman"/>
          <w:sz w:val="28"/>
          <w:szCs w:val="28"/>
          <w:lang w:eastAsia="ru-RU"/>
        </w:rPr>
        <w:t>забои одной и той же выработки догоняют друг друга;</w:t>
      </w:r>
    </w:p>
    <w:p w:rsidR="00316A7C" w:rsidRPr="00F67B0C" w:rsidRDefault="00316A7C" w:rsidP="00316A7C">
      <w:pPr>
        <w:pStyle w:val="a5"/>
        <w:numPr>
          <w:ilvl w:val="0"/>
          <w:numId w:val="1"/>
        </w:numPr>
        <w:tabs>
          <w:tab w:val="left" w:pos="709"/>
          <w:tab w:val="left" w:pos="851"/>
          <w:tab w:val="left" w:pos="1134"/>
        </w:tabs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F67B0C">
        <w:rPr>
          <w:rFonts w:ascii="Times New Roman" w:hAnsi="Times New Roman"/>
          <w:sz w:val="28"/>
          <w:szCs w:val="28"/>
          <w:lang w:eastAsia="ru-RU"/>
        </w:rPr>
        <w:t>выработку проводят одним забоем навстречу другому, в котором горные работы не производятся.</w:t>
      </w:r>
    </w:p>
    <w:p w:rsidR="00316A7C" w:rsidRPr="00F67B0C" w:rsidRDefault="00316A7C" w:rsidP="00316A7C">
      <w:pPr>
        <w:pStyle w:val="a5"/>
        <w:tabs>
          <w:tab w:val="left" w:pos="709"/>
          <w:tab w:val="left" w:pos="851"/>
          <w:tab w:val="left" w:pos="1134"/>
        </w:tabs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F67B0C">
        <w:rPr>
          <w:rFonts w:ascii="Times New Roman" w:hAnsi="Times New Roman"/>
          <w:sz w:val="28"/>
          <w:szCs w:val="28"/>
          <w:lang w:eastAsia="ru-RU"/>
        </w:rPr>
        <w:t>Все эти случаи проведения горных выработок называют сбойками и  разделяют их на три основных типа:</w:t>
      </w:r>
    </w:p>
    <w:p w:rsidR="00316A7C" w:rsidRPr="00F67B0C" w:rsidRDefault="00316A7C" w:rsidP="00316A7C">
      <w:pPr>
        <w:pStyle w:val="a5"/>
        <w:numPr>
          <w:ilvl w:val="0"/>
          <w:numId w:val="1"/>
        </w:numPr>
        <w:tabs>
          <w:tab w:val="left" w:pos="709"/>
          <w:tab w:val="left" w:pos="851"/>
          <w:tab w:val="left" w:pos="1134"/>
        </w:tabs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F67B0C">
        <w:rPr>
          <w:rFonts w:ascii="Times New Roman" w:hAnsi="Times New Roman"/>
          <w:sz w:val="28"/>
          <w:szCs w:val="28"/>
          <w:lang w:eastAsia="ru-RU"/>
        </w:rPr>
        <w:t>сбойки,</w:t>
      </w:r>
      <w:r w:rsidRPr="00F67B0C">
        <w:rPr>
          <w:rFonts w:ascii="Times New Roman" w:hAnsi="Times New Roman"/>
          <w:sz w:val="28"/>
          <w:szCs w:val="28"/>
          <w:lang w:eastAsia="ru-RU"/>
        </w:rPr>
        <w:tab/>
        <w:t>проводимые в пределах одной и той же шахты, т. е. сбойки выработок, сообщающихся между собой под землей;</w:t>
      </w:r>
    </w:p>
    <w:p w:rsidR="00316A7C" w:rsidRPr="00F67B0C" w:rsidRDefault="00316A7C" w:rsidP="00316A7C">
      <w:pPr>
        <w:pStyle w:val="a5"/>
        <w:numPr>
          <w:ilvl w:val="0"/>
          <w:numId w:val="1"/>
        </w:numPr>
        <w:tabs>
          <w:tab w:val="left" w:pos="709"/>
          <w:tab w:val="left" w:pos="851"/>
          <w:tab w:val="left" w:pos="1134"/>
        </w:tabs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F67B0C">
        <w:rPr>
          <w:rFonts w:ascii="Times New Roman" w:hAnsi="Times New Roman"/>
          <w:sz w:val="28"/>
          <w:szCs w:val="28"/>
          <w:lang w:eastAsia="ru-RU"/>
        </w:rPr>
        <w:t>сбойки, проводимые между разными шахтами, т. е. сбойки выработок, не сообщающихся между собой под землей;</w:t>
      </w:r>
    </w:p>
    <w:p w:rsidR="00316A7C" w:rsidRDefault="00316A7C" w:rsidP="00316A7C">
      <w:pPr>
        <w:pStyle w:val="a5"/>
        <w:numPr>
          <w:ilvl w:val="0"/>
          <w:numId w:val="1"/>
        </w:numPr>
        <w:tabs>
          <w:tab w:val="left" w:pos="709"/>
          <w:tab w:val="left" w:pos="851"/>
          <w:tab w:val="left" w:pos="1134"/>
        </w:tabs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F67B0C">
        <w:rPr>
          <w:rFonts w:ascii="Times New Roman" w:hAnsi="Times New Roman"/>
          <w:sz w:val="28"/>
          <w:szCs w:val="28"/>
          <w:lang w:eastAsia="ru-RU"/>
        </w:rPr>
        <w:t>сбойки вертикальных выработок.</w:t>
      </w:r>
    </w:p>
    <w:p w:rsidR="00316A7C" w:rsidRDefault="00316A7C" w:rsidP="00316A7C">
      <w:pPr>
        <w:pStyle w:val="a5"/>
        <w:tabs>
          <w:tab w:val="left" w:pos="709"/>
          <w:tab w:val="left" w:pos="851"/>
          <w:tab w:val="left" w:pos="1134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316A7C" w:rsidRDefault="00316A7C" w:rsidP="00316A7C">
      <w:pPr>
        <w:pStyle w:val="a5"/>
        <w:tabs>
          <w:tab w:val="left" w:pos="709"/>
          <w:tab w:val="left" w:pos="851"/>
          <w:tab w:val="left" w:pos="1134"/>
        </w:tabs>
        <w:spacing w:after="0" w:line="24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  <w:r w:rsidRPr="004E464D">
        <w:rPr>
          <w:rFonts w:ascii="Times New Roman" w:hAnsi="Times New Roman"/>
          <w:b/>
          <w:bCs/>
          <w:caps/>
          <w:sz w:val="28"/>
          <w:szCs w:val="28"/>
        </w:rPr>
        <w:t>6.2 О</w:t>
      </w:r>
      <w:r w:rsidRPr="004E464D">
        <w:rPr>
          <w:rFonts w:ascii="Times New Roman" w:hAnsi="Times New Roman"/>
          <w:b/>
          <w:sz w:val="28"/>
          <w:szCs w:val="28"/>
        </w:rPr>
        <w:t>сновные задачи при проведении выработок встречными забоями</w:t>
      </w:r>
    </w:p>
    <w:p w:rsidR="00316A7C" w:rsidRPr="004E464D" w:rsidRDefault="00316A7C" w:rsidP="00316A7C">
      <w:pPr>
        <w:pStyle w:val="a5"/>
        <w:tabs>
          <w:tab w:val="left" w:pos="709"/>
          <w:tab w:val="left" w:pos="851"/>
          <w:tab w:val="left" w:pos="1134"/>
        </w:tabs>
        <w:spacing w:after="0" w:line="240" w:lineRule="auto"/>
        <w:ind w:left="0"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p w:rsidR="00316A7C" w:rsidRPr="00F67B0C" w:rsidRDefault="00316A7C" w:rsidP="00316A7C">
      <w:pPr>
        <w:tabs>
          <w:tab w:val="left" w:pos="709"/>
          <w:tab w:val="left" w:pos="851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Успешное проведение выработок встречными забоями всецело зависит от правильного решения всего комплекса маркшейдер</w:t>
      </w:r>
      <w:r w:rsidRPr="00F67B0C">
        <w:rPr>
          <w:sz w:val="28"/>
          <w:szCs w:val="28"/>
        </w:rPr>
        <w:softHyphen/>
        <w:t>ских работ. К числу основных задач, которые приходится решать маркшейдеру при проведении выработок встречными забоями, относятся:</w:t>
      </w:r>
    </w:p>
    <w:p w:rsidR="00316A7C" w:rsidRPr="00F67B0C" w:rsidRDefault="00316A7C" w:rsidP="00316A7C">
      <w:pPr>
        <w:pStyle w:val="a5"/>
        <w:tabs>
          <w:tab w:val="left" w:pos="0"/>
          <w:tab w:val="left" w:pos="851"/>
          <w:tab w:val="left" w:pos="993"/>
        </w:tabs>
        <w:spacing w:after="0" w:line="240" w:lineRule="auto"/>
        <w:ind w:left="0"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1) </w:t>
      </w:r>
      <w:r w:rsidRPr="003A2853">
        <w:rPr>
          <w:rFonts w:ascii="Times New Roman" w:hAnsi="Times New Roman"/>
          <w:sz w:val="28"/>
          <w:szCs w:val="28"/>
          <w:lang w:eastAsia="ru-RU"/>
        </w:rPr>
        <w:t>Изучение</w:t>
      </w:r>
      <w:r w:rsidRPr="00F67B0C">
        <w:rPr>
          <w:rFonts w:ascii="Times New Roman" w:hAnsi="Times New Roman"/>
          <w:sz w:val="28"/>
          <w:szCs w:val="28"/>
          <w:lang w:eastAsia="ru-RU"/>
        </w:rPr>
        <w:t xml:space="preserve"> технологического назначения горной выработки и ее проектных данных (сечения, угла наклона, транспортного оборудования, вида крепи, способа проходки и др.), определение места (точки) встречи забоев горной выработки.</w:t>
      </w:r>
    </w:p>
    <w:p w:rsidR="00316A7C" w:rsidRPr="00F67B0C" w:rsidRDefault="00316A7C" w:rsidP="00316A7C">
      <w:pPr>
        <w:pStyle w:val="a5"/>
        <w:numPr>
          <w:ilvl w:val="0"/>
          <w:numId w:val="2"/>
        </w:numPr>
        <w:tabs>
          <w:tab w:val="clear" w:pos="720"/>
          <w:tab w:val="left" w:pos="0"/>
          <w:tab w:val="left" w:pos="900"/>
        </w:tabs>
        <w:spacing w:after="0" w:line="240" w:lineRule="auto"/>
        <w:ind w:left="0"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F67B0C">
        <w:rPr>
          <w:rFonts w:ascii="Times New Roman" w:hAnsi="Times New Roman"/>
          <w:sz w:val="28"/>
          <w:szCs w:val="28"/>
          <w:lang w:eastAsia="ru-RU"/>
        </w:rPr>
        <w:lastRenderedPageBreak/>
        <w:t>Установление величины допустимого предельного расхожде</w:t>
      </w:r>
      <w:r w:rsidRPr="00F67B0C">
        <w:rPr>
          <w:rFonts w:ascii="Times New Roman" w:hAnsi="Times New Roman"/>
          <w:sz w:val="28"/>
          <w:szCs w:val="28"/>
          <w:lang w:eastAsia="ru-RU"/>
        </w:rPr>
        <w:softHyphen/>
        <w:t>ния забоев выработки в месте сбойки.</w:t>
      </w:r>
    </w:p>
    <w:p w:rsidR="00316A7C" w:rsidRPr="00F67B0C" w:rsidRDefault="00316A7C" w:rsidP="00316A7C">
      <w:pPr>
        <w:pStyle w:val="a5"/>
        <w:numPr>
          <w:ilvl w:val="0"/>
          <w:numId w:val="2"/>
        </w:numPr>
        <w:tabs>
          <w:tab w:val="clear" w:pos="720"/>
          <w:tab w:val="left" w:pos="0"/>
          <w:tab w:val="left" w:pos="900"/>
        </w:tabs>
        <w:spacing w:after="0" w:line="240" w:lineRule="auto"/>
        <w:ind w:left="0"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F67B0C">
        <w:rPr>
          <w:rFonts w:ascii="Times New Roman" w:hAnsi="Times New Roman"/>
          <w:sz w:val="28"/>
          <w:szCs w:val="28"/>
          <w:lang w:eastAsia="ru-RU"/>
        </w:rPr>
        <w:t>Составление схемы горных выработок, связывающих встреч</w:t>
      </w:r>
      <w:r w:rsidRPr="00F67B0C">
        <w:rPr>
          <w:rFonts w:ascii="Times New Roman" w:hAnsi="Times New Roman"/>
          <w:sz w:val="28"/>
          <w:szCs w:val="28"/>
          <w:lang w:eastAsia="ru-RU"/>
        </w:rPr>
        <w:softHyphen/>
        <w:t>ные забои.</w:t>
      </w:r>
    </w:p>
    <w:p w:rsidR="00316A7C" w:rsidRPr="00F67B0C" w:rsidRDefault="00316A7C" w:rsidP="00316A7C">
      <w:pPr>
        <w:pStyle w:val="a5"/>
        <w:numPr>
          <w:ilvl w:val="0"/>
          <w:numId w:val="2"/>
        </w:numPr>
        <w:tabs>
          <w:tab w:val="clear" w:pos="720"/>
          <w:tab w:val="left" w:pos="0"/>
          <w:tab w:val="left" w:pos="900"/>
        </w:tabs>
        <w:spacing w:after="0" w:line="240" w:lineRule="auto"/>
        <w:ind w:left="0"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F67B0C">
        <w:rPr>
          <w:rFonts w:ascii="Times New Roman" w:hAnsi="Times New Roman"/>
          <w:sz w:val="28"/>
          <w:szCs w:val="28"/>
          <w:lang w:eastAsia="ru-RU"/>
        </w:rPr>
        <w:t>Составление проекта маркшейдерских работ и выбор ме</w:t>
      </w:r>
      <w:r w:rsidRPr="00F67B0C">
        <w:rPr>
          <w:rFonts w:ascii="Times New Roman" w:hAnsi="Times New Roman"/>
          <w:sz w:val="28"/>
          <w:szCs w:val="28"/>
          <w:lang w:eastAsia="ru-RU"/>
        </w:rPr>
        <w:softHyphen/>
        <w:t>тодики их производства.</w:t>
      </w:r>
    </w:p>
    <w:p w:rsidR="00316A7C" w:rsidRPr="00F67B0C" w:rsidRDefault="00316A7C" w:rsidP="00316A7C">
      <w:pPr>
        <w:pStyle w:val="a5"/>
        <w:numPr>
          <w:ilvl w:val="0"/>
          <w:numId w:val="2"/>
        </w:numPr>
        <w:tabs>
          <w:tab w:val="clear" w:pos="720"/>
          <w:tab w:val="left" w:pos="0"/>
          <w:tab w:val="left" w:pos="900"/>
        </w:tabs>
        <w:spacing w:after="0" w:line="240" w:lineRule="auto"/>
        <w:ind w:left="0"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proofErr w:type="spellStart"/>
      <w:r w:rsidRPr="00F67B0C">
        <w:rPr>
          <w:rFonts w:ascii="Times New Roman" w:hAnsi="Times New Roman"/>
          <w:sz w:val="28"/>
          <w:szCs w:val="28"/>
          <w:lang w:eastAsia="ru-RU"/>
        </w:rPr>
        <w:t>Предвычисление</w:t>
      </w:r>
      <w:proofErr w:type="spellEnd"/>
      <w:r w:rsidRPr="00F67B0C">
        <w:rPr>
          <w:rFonts w:ascii="Times New Roman" w:hAnsi="Times New Roman"/>
          <w:sz w:val="28"/>
          <w:szCs w:val="28"/>
          <w:lang w:eastAsia="ru-RU"/>
        </w:rPr>
        <w:t xml:space="preserve"> предельной погрешности смыкания встреч</w:t>
      </w:r>
      <w:r w:rsidRPr="00F67B0C">
        <w:rPr>
          <w:rFonts w:ascii="Times New Roman" w:hAnsi="Times New Roman"/>
          <w:sz w:val="28"/>
          <w:szCs w:val="28"/>
          <w:lang w:eastAsia="ru-RU"/>
        </w:rPr>
        <w:softHyphen/>
        <w:t>ных забоев исходя из принятой методики выполнения маркшей</w:t>
      </w:r>
      <w:r w:rsidRPr="00F67B0C">
        <w:rPr>
          <w:rFonts w:ascii="Times New Roman" w:hAnsi="Times New Roman"/>
          <w:sz w:val="28"/>
          <w:szCs w:val="28"/>
          <w:lang w:eastAsia="ru-RU"/>
        </w:rPr>
        <w:softHyphen/>
        <w:t>дерских работ.</w:t>
      </w:r>
    </w:p>
    <w:p w:rsidR="00316A7C" w:rsidRPr="00F67B0C" w:rsidRDefault="00316A7C" w:rsidP="00316A7C">
      <w:pPr>
        <w:pStyle w:val="a5"/>
        <w:numPr>
          <w:ilvl w:val="0"/>
          <w:numId w:val="2"/>
        </w:numPr>
        <w:tabs>
          <w:tab w:val="clear" w:pos="720"/>
          <w:tab w:val="left" w:pos="0"/>
          <w:tab w:val="left" w:pos="900"/>
        </w:tabs>
        <w:spacing w:after="0" w:line="240" w:lineRule="auto"/>
        <w:ind w:left="0"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F67B0C">
        <w:rPr>
          <w:rFonts w:ascii="Times New Roman" w:hAnsi="Times New Roman"/>
          <w:sz w:val="28"/>
          <w:szCs w:val="28"/>
          <w:lang w:eastAsia="ru-RU"/>
        </w:rPr>
        <w:t>Сопоставление ожидаемой предельной погрешности, полу</w:t>
      </w:r>
      <w:r w:rsidRPr="00F67B0C">
        <w:rPr>
          <w:rFonts w:ascii="Times New Roman" w:hAnsi="Times New Roman"/>
          <w:sz w:val="28"/>
          <w:szCs w:val="28"/>
          <w:lang w:eastAsia="ru-RU"/>
        </w:rPr>
        <w:softHyphen/>
        <w:t xml:space="preserve">ченной в результате </w:t>
      </w:r>
      <w:proofErr w:type="spellStart"/>
      <w:r w:rsidRPr="00F67B0C">
        <w:rPr>
          <w:rFonts w:ascii="Times New Roman" w:hAnsi="Times New Roman"/>
          <w:sz w:val="28"/>
          <w:szCs w:val="28"/>
          <w:lang w:eastAsia="ru-RU"/>
        </w:rPr>
        <w:t>предрасчета</w:t>
      </w:r>
      <w:proofErr w:type="spellEnd"/>
      <w:r w:rsidRPr="00F67B0C">
        <w:rPr>
          <w:rFonts w:ascii="Times New Roman" w:hAnsi="Times New Roman"/>
          <w:sz w:val="28"/>
          <w:szCs w:val="28"/>
          <w:lang w:eastAsia="ru-RU"/>
        </w:rPr>
        <w:t>, с установленной величиной до</w:t>
      </w:r>
      <w:r w:rsidRPr="00F67B0C">
        <w:rPr>
          <w:rFonts w:ascii="Times New Roman" w:hAnsi="Times New Roman"/>
          <w:sz w:val="28"/>
          <w:szCs w:val="28"/>
          <w:lang w:eastAsia="ru-RU"/>
        </w:rPr>
        <w:softHyphen/>
        <w:t>пустимого предельного расхождения забоев, а в случае необ</w:t>
      </w:r>
      <w:r w:rsidRPr="00F67B0C">
        <w:rPr>
          <w:rFonts w:ascii="Times New Roman" w:hAnsi="Times New Roman"/>
          <w:sz w:val="28"/>
          <w:szCs w:val="28"/>
          <w:lang w:eastAsia="ru-RU"/>
        </w:rPr>
        <w:softHyphen/>
        <w:t>ходимости уточнение принятой методики маркшейдерских работ.</w:t>
      </w:r>
    </w:p>
    <w:p w:rsidR="00316A7C" w:rsidRPr="00F67B0C" w:rsidRDefault="00316A7C" w:rsidP="00316A7C">
      <w:pPr>
        <w:pStyle w:val="a5"/>
        <w:numPr>
          <w:ilvl w:val="0"/>
          <w:numId w:val="2"/>
        </w:numPr>
        <w:tabs>
          <w:tab w:val="clear" w:pos="720"/>
          <w:tab w:val="left" w:pos="0"/>
          <w:tab w:val="left" w:pos="900"/>
        </w:tabs>
        <w:spacing w:after="0" w:line="240" w:lineRule="auto"/>
        <w:ind w:left="0"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F67B0C">
        <w:rPr>
          <w:rFonts w:ascii="Times New Roman" w:hAnsi="Times New Roman"/>
          <w:sz w:val="28"/>
          <w:szCs w:val="28"/>
          <w:lang w:eastAsia="ru-RU"/>
        </w:rPr>
        <w:t>Производство съемок и вычислений, необходимых для опре</w:t>
      </w:r>
      <w:r w:rsidRPr="00F67B0C">
        <w:rPr>
          <w:rFonts w:ascii="Times New Roman" w:hAnsi="Times New Roman"/>
          <w:sz w:val="28"/>
          <w:szCs w:val="28"/>
          <w:lang w:eastAsia="ru-RU"/>
        </w:rPr>
        <w:softHyphen/>
        <w:t>деления параметров сбойки. Все виды съемок при этом осуществ</w:t>
      </w:r>
      <w:r w:rsidRPr="00F67B0C">
        <w:rPr>
          <w:rFonts w:ascii="Times New Roman" w:hAnsi="Times New Roman"/>
          <w:sz w:val="28"/>
          <w:szCs w:val="28"/>
          <w:lang w:eastAsia="ru-RU"/>
        </w:rPr>
        <w:softHyphen/>
        <w:t xml:space="preserve">ляются в строгом соответствии с принятой в </w:t>
      </w:r>
      <w:proofErr w:type="spellStart"/>
      <w:r w:rsidRPr="00F67B0C">
        <w:rPr>
          <w:rFonts w:ascii="Times New Roman" w:hAnsi="Times New Roman"/>
          <w:sz w:val="28"/>
          <w:szCs w:val="28"/>
          <w:lang w:eastAsia="ru-RU"/>
        </w:rPr>
        <w:t>предрасчете</w:t>
      </w:r>
      <w:proofErr w:type="spellEnd"/>
      <w:r w:rsidRPr="00F67B0C">
        <w:rPr>
          <w:rFonts w:ascii="Times New Roman" w:hAnsi="Times New Roman"/>
          <w:sz w:val="28"/>
          <w:szCs w:val="28"/>
          <w:lang w:eastAsia="ru-RU"/>
        </w:rPr>
        <w:t xml:space="preserve"> методи</w:t>
      </w:r>
      <w:r w:rsidRPr="00F67B0C">
        <w:rPr>
          <w:rFonts w:ascii="Times New Roman" w:hAnsi="Times New Roman"/>
          <w:sz w:val="28"/>
          <w:szCs w:val="28"/>
          <w:lang w:eastAsia="ru-RU"/>
        </w:rPr>
        <w:softHyphen/>
        <w:t>кой измерений.</w:t>
      </w:r>
    </w:p>
    <w:p w:rsidR="00316A7C" w:rsidRPr="00F67B0C" w:rsidRDefault="00316A7C" w:rsidP="00316A7C">
      <w:pPr>
        <w:pStyle w:val="a5"/>
        <w:numPr>
          <w:ilvl w:val="0"/>
          <w:numId w:val="2"/>
        </w:numPr>
        <w:tabs>
          <w:tab w:val="clear" w:pos="720"/>
          <w:tab w:val="left" w:pos="0"/>
          <w:tab w:val="left" w:pos="900"/>
        </w:tabs>
        <w:spacing w:after="0" w:line="240" w:lineRule="auto"/>
        <w:ind w:left="0"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F67B0C">
        <w:rPr>
          <w:rFonts w:ascii="Times New Roman" w:hAnsi="Times New Roman"/>
          <w:sz w:val="28"/>
          <w:szCs w:val="28"/>
          <w:lang w:eastAsia="ru-RU"/>
        </w:rPr>
        <w:t>Вычисление всех необходимых параметров сбойки (углов направлений оси сбойки, ее длины, отметок, уклонов, углов на</w:t>
      </w:r>
      <w:r w:rsidRPr="00F67B0C">
        <w:rPr>
          <w:rFonts w:ascii="Times New Roman" w:hAnsi="Times New Roman"/>
          <w:sz w:val="28"/>
          <w:szCs w:val="28"/>
          <w:lang w:eastAsia="ru-RU"/>
        </w:rPr>
        <w:softHyphen/>
        <w:t>клона).</w:t>
      </w:r>
      <w:r w:rsidRPr="00F67B0C">
        <w:rPr>
          <w:rFonts w:ascii="Times New Roman" w:hAnsi="Times New Roman"/>
          <w:sz w:val="28"/>
          <w:szCs w:val="28"/>
          <w:lang w:eastAsia="ru-RU"/>
        </w:rPr>
        <w:tab/>
      </w:r>
    </w:p>
    <w:p w:rsidR="00316A7C" w:rsidRPr="00F67B0C" w:rsidRDefault="00316A7C" w:rsidP="00316A7C">
      <w:pPr>
        <w:pStyle w:val="a5"/>
        <w:numPr>
          <w:ilvl w:val="0"/>
          <w:numId w:val="2"/>
        </w:numPr>
        <w:tabs>
          <w:tab w:val="clear" w:pos="720"/>
          <w:tab w:val="left" w:pos="0"/>
          <w:tab w:val="left" w:pos="900"/>
        </w:tabs>
        <w:spacing w:after="0" w:line="240" w:lineRule="auto"/>
        <w:ind w:left="0"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F67B0C">
        <w:rPr>
          <w:rFonts w:ascii="Times New Roman" w:hAnsi="Times New Roman"/>
          <w:sz w:val="28"/>
          <w:szCs w:val="28"/>
          <w:lang w:eastAsia="ru-RU"/>
        </w:rPr>
        <w:t>Задание и закрепление в натуре оси выработки.</w:t>
      </w:r>
    </w:p>
    <w:p w:rsidR="00316A7C" w:rsidRPr="00F67B0C" w:rsidRDefault="00316A7C" w:rsidP="00316A7C">
      <w:pPr>
        <w:pStyle w:val="a5"/>
        <w:numPr>
          <w:ilvl w:val="0"/>
          <w:numId w:val="2"/>
        </w:numPr>
        <w:tabs>
          <w:tab w:val="clear" w:pos="720"/>
          <w:tab w:val="left" w:pos="0"/>
          <w:tab w:val="left" w:pos="900"/>
        </w:tabs>
        <w:spacing w:after="0" w:line="240" w:lineRule="auto"/>
        <w:ind w:left="0"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F67B0C">
        <w:rPr>
          <w:rFonts w:ascii="Times New Roman" w:hAnsi="Times New Roman"/>
          <w:sz w:val="28"/>
          <w:szCs w:val="28"/>
          <w:lang w:eastAsia="ru-RU"/>
        </w:rPr>
        <w:t>Систематический инструментальный контроль правиль</w:t>
      </w:r>
      <w:r w:rsidRPr="00F67B0C">
        <w:rPr>
          <w:rFonts w:ascii="Times New Roman" w:hAnsi="Times New Roman"/>
          <w:sz w:val="28"/>
          <w:szCs w:val="28"/>
          <w:lang w:eastAsia="ru-RU"/>
        </w:rPr>
        <w:softHyphen/>
        <w:t>ности проведения выработки по заданным направлениям.</w:t>
      </w:r>
    </w:p>
    <w:p w:rsidR="00316A7C" w:rsidRPr="00F67B0C" w:rsidRDefault="00316A7C" w:rsidP="00316A7C">
      <w:pPr>
        <w:pStyle w:val="a5"/>
        <w:numPr>
          <w:ilvl w:val="0"/>
          <w:numId w:val="2"/>
        </w:numPr>
        <w:tabs>
          <w:tab w:val="clear" w:pos="720"/>
          <w:tab w:val="left" w:pos="0"/>
          <w:tab w:val="left" w:pos="900"/>
          <w:tab w:val="left" w:pos="1134"/>
        </w:tabs>
        <w:spacing w:after="0" w:line="240" w:lineRule="auto"/>
        <w:ind w:left="0"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F67B0C">
        <w:rPr>
          <w:rFonts w:ascii="Times New Roman" w:hAnsi="Times New Roman"/>
          <w:sz w:val="28"/>
          <w:szCs w:val="28"/>
          <w:lang w:eastAsia="ru-RU"/>
        </w:rPr>
        <w:t>Определение фактической погрешности смыкания встреч</w:t>
      </w:r>
      <w:r w:rsidRPr="00F67B0C">
        <w:rPr>
          <w:rFonts w:ascii="Times New Roman" w:hAnsi="Times New Roman"/>
          <w:sz w:val="28"/>
          <w:szCs w:val="28"/>
          <w:lang w:eastAsia="ru-RU"/>
        </w:rPr>
        <w:softHyphen/>
        <w:t>ных забоев путем замыкания съемок в горизонтальной и верти</w:t>
      </w:r>
      <w:r w:rsidRPr="00F67B0C">
        <w:rPr>
          <w:rFonts w:ascii="Times New Roman" w:hAnsi="Times New Roman"/>
          <w:sz w:val="28"/>
          <w:szCs w:val="28"/>
          <w:lang w:eastAsia="ru-RU"/>
        </w:rPr>
        <w:softHyphen/>
        <w:t xml:space="preserve">кальной плоскостях и сравнение полученных невязок с </w:t>
      </w:r>
      <w:proofErr w:type="gramStart"/>
      <w:r w:rsidRPr="00F67B0C">
        <w:rPr>
          <w:rFonts w:ascii="Times New Roman" w:hAnsi="Times New Roman"/>
          <w:sz w:val="28"/>
          <w:szCs w:val="28"/>
          <w:lang w:eastAsia="ru-RU"/>
        </w:rPr>
        <w:t>допусти</w:t>
      </w:r>
      <w:r w:rsidRPr="00F67B0C">
        <w:rPr>
          <w:rFonts w:ascii="Times New Roman" w:hAnsi="Times New Roman"/>
          <w:sz w:val="28"/>
          <w:szCs w:val="28"/>
          <w:lang w:eastAsia="ru-RU"/>
        </w:rPr>
        <w:softHyphen/>
        <w:t>мыми</w:t>
      </w:r>
      <w:proofErr w:type="gramEnd"/>
      <w:r w:rsidRPr="00F67B0C">
        <w:rPr>
          <w:rFonts w:ascii="Times New Roman" w:hAnsi="Times New Roman"/>
          <w:sz w:val="28"/>
          <w:szCs w:val="28"/>
          <w:lang w:eastAsia="ru-RU"/>
        </w:rPr>
        <w:t xml:space="preserve"> и </w:t>
      </w:r>
      <w:proofErr w:type="spellStart"/>
      <w:r w:rsidRPr="00F67B0C">
        <w:rPr>
          <w:rFonts w:ascii="Times New Roman" w:hAnsi="Times New Roman"/>
          <w:sz w:val="28"/>
          <w:szCs w:val="28"/>
          <w:lang w:eastAsia="ru-RU"/>
        </w:rPr>
        <w:t>предрасчетными</w:t>
      </w:r>
      <w:proofErr w:type="spellEnd"/>
      <w:r w:rsidRPr="00F67B0C">
        <w:rPr>
          <w:rFonts w:ascii="Times New Roman" w:hAnsi="Times New Roman"/>
          <w:sz w:val="28"/>
          <w:szCs w:val="28"/>
          <w:lang w:eastAsia="ru-RU"/>
        </w:rPr>
        <w:t>.</w:t>
      </w:r>
    </w:p>
    <w:p w:rsidR="00316A7C" w:rsidRDefault="00316A7C" w:rsidP="00316A7C">
      <w:pPr>
        <w:tabs>
          <w:tab w:val="left" w:pos="709"/>
          <w:tab w:val="left" w:pos="851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 xml:space="preserve">Производя </w:t>
      </w:r>
      <w:proofErr w:type="spellStart"/>
      <w:r w:rsidRPr="00F67B0C">
        <w:rPr>
          <w:sz w:val="28"/>
          <w:szCs w:val="28"/>
        </w:rPr>
        <w:t>предрасчет</w:t>
      </w:r>
      <w:proofErr w:type="spellEnd"/>
      <w:r w:rsidRPr="00F67B0C">
        <w:rPr>
          <w:sz w:val="28"/>
          <w:szCs w:val="28"/>
        </w:rPr>
        <w:t xml:space="preserve">, учитывают три направления: первое направление по оси сбойки </w:t>
      </w:r>
      <w:r w:rsidRPr="00F67B0C">
        <w:rPr>
          <w:sz w:val="28"/>
          <w:szCs w:val="28"/>
          <w:lang w:val="en-US"/>
        </w:rPr>
        <w:t>y</w:t>
      </w:r>
      <w:r w:rsidRPr="00F67B0C">
        <w:rPr>
          <w:b/>
          <w:bCs/>
          <w:i/>
          <w:iCs/>
          <w:spacing w:val="-10"/>
          <w:sz w:val="28"/>
          <w:szCs w:val="28"/>
        </w:rPr>
        <w:t>'</w:t>
      </w:r>
      <w:r w:rsidRPr="00F67B0C">
        <w:rPr>
          <w:sz w:val="28"/>
          <w:szCs w:val="28"/>
        </w:rPr>
        <w:t>, второе направление, перпендику</w:t>
      </w:r>
      <w:r w:rsidRPr="00F67B0C">
        <w:rPr>
          <w:sz w:val="28"/>
          <w:szCs w:val="28"/>
        </w:rPr>
        <w:softHyphen/>
        <w:t xml:space="preserve">лярное к оси сбойки </w:t>
      </w:r>
      <w:r w:rsidRPr="00F67B0C">
        <w:rPr>
          <w:sz w:val="28"/>
          <w:szCs w:val="28"/>
          <w:lang w:val="en-US"/>
        </w:rPr>
        <w:t>x</w:t>
      </w:r>
      <w:r w:rsidRPr="00F67B0C">
        <w:rPr>
          <w:b/>
          <w:bCs/>
          <w:i/>
          <w:iCs/>
          <w:spacing w:val="20"/>
          <w:sz w:val="28"/>
          <w:szCs w:val="28"/>
        </w:rPr>
        <w:t>',</w:t>
      </w:r>
      <w:r w:rsidRPr="00F67B0C">
        <w:rPr>
          <w:sz w:val="28"/>
          <w:szCs w:val="28"/>
        </w:rPr>
        <w:t xml:space="preserve"> и третье - в вертикальной плоскости </w:t>
      </w:r>
      <w:r w:rsidRPr="00F67B0C">
        <w:rPr>
          <w:sz w:val="28"/>
          <w:szCs w:val="28"/>
          <w:lang w:val="en-US"/>
        </w:rPr>
        <w:t>z</w:t>
      </w:r>
      <w:r w:rsidRPr="00F67B0C">
        <w:rPr>
          <w:b/>
          <w:bCs/>
          <w:i/>
          <w:iCs/>
          <w:spacing w:val="20"/>
          <w:sz w:val="28"/>
          <w:szCs w:val="28"/>
        </w:rPr>
        <w:t>.</w:t>
      </w:r>
      <w:r w:rsidRPr="00F67B0C">
        <w:rPr>
          <w:sz w:val="28"/>
          <w:szCs w:val="28"/>
        </w:rPr>
        <w:t>В зависимости от наличия проводника (пласта, жилы или кон</w:t>
      </w:r>
      <w:r w:rsidRPr="00F67B0C">
        <w:rPr>
          <w:sz w:val="28"/>
          <w:szCs w:val="28"/>
        </w:rPr>
        <w:softHyphen/>
        <w:t>такта пород) различаются ответственные и неответственные (сво</w:t>
      </w:r>
      <w:r w:rsidRPr="00F67B0C">
        <w:rPr>
          <w:sz w:val="28"/>
          <w:szCs w:val="28"/>
        </w:rPr>
        <w:softHyphen/>
        <w:t xml:space="preserve">бодные) направления. </w:t>
      </w:r>
      <w:r w:rsidRPr="00F67B0C">
        <w:rPr>
          <w:bCs/>
          <w:iCs/>
          <w:sz w:val="28"/>
          <w:szCs w:val="28"/>
        </w:rPr>
        <w:t>Ответственными направлениями</w:t>
      </w:r>
      <w:r w:rsidRPr="00F67B0C">
        <w:rPr>
          <w:sz w:val="28"/>
          <w:szCs w:val="28"/>
        </w:rPr>
        <w:t xml:space="preserve"> считают</w:t>
      </w:r>
      <w:r w:rsidRPr="00F67B0C">
        <w:rPr>
          <w:sz w:val="28"/>
          <w:szCs w:val="28"/>
        </w:rPr>
        <w:softHyphen/>
        <w:t>ся те, погрешности по которым могут повлиять на технологичес</w:t>
      </w:r>
      <w:r w:rsidRPr="00F67B0C">
        <w:rPr>
          <w:sz w:val="28"/>
          <w:szCs w:val="28"/>
        </w:rPr>
        <w:softHyphen/>
        <w:t>кое назначение выработки.</w:t>
      </w:r>
    </w:p>
    <w:p w:rsidR="00316A7C" w:rsidRPr="00F67B0C" w:rsidRDefault="00316A7C" w:rsidP="00316A7C">
      <w:pPr>
        <w:tabs>
          <w:tab w:val="left" w:pos="709"/>
          <w:tab w:val="left" w:pos="851"/>
        </w:tabs>
        <w:ind w:firstLine="567"/>
        <w:jc w:val="both"/>
        <w:rPr>
          <w:b/>
          <w:bCs/>
          <w:sz w:val="28"/>
          <w:szCs w:val="28"/>
        </w:rPr>
      </w:pPr>
    </w:p>
    <w:p w:rsidR="00316A7C" w:rsidRDefault="00316A7C" w:rsidP="00316A7C">
      <w:pPr>
        <w:tabs>
          <w:tab w:val="left" w:pos="709"/>
          <w:tab w:val="left" w:pos="851"/>
        </w:tabs>
        <w:ind w:firstLine="567"/>
        <w:jc w:val="both"/>
        <w:rPr>
          <w:b/>
          <w:bCs/>
          <w:sz w:val="28"/>
          <w:szCs w:val="28"/>
        </w:rPr>
      </w:pPr>
      <w:r w:rsidRPr="004E464D">
        <w:rPr>
          <w:b/>
          <w:bCs/>
          <w:sz w:val="28"/>
          <w:szCs w:val="28"/>
        </w:rPr>
        <w:t>6.3 Производственные допуски расхождения осей встречных забоев</w:t>
      </w:r>
    </w:p>
    <w:p w:rsidR="00316A7C" w:rsidRPr="00F67B0C" w:rsidRDefault="00316A7C" w:rsidP="00316A7C">
      <w:pPr>
        <w:tabs>
          <w:tab w:val="left" w:pos="709"/>
          <w:tab w:val="left" w:pos="851"/>
        </w:tabs>
        <w:ind w:firstLine="567"/>
        <w:jc w:val="both"/>
        <w:rPr>
          <w:sz w:val="28"/>
          <w:szCs w:val="28"/>
        </w:rPr>
      </w:pPr>
      <w:r w:rsidRPr="00F67B0C">
        <w:rPr>
          <w:bCs/>
          <w:sz w:val="28"/>
          <w:szCs w:val="28"/>
        </w:rPr>
        <w:t xml:space="preserve"> </w:t>
      </w:r>
    </w:p>
    <w:p w:rsidR="00316A7C" w:rsidRPr="00F67B0C" w:rsidRDefault="00316A7C" w:rsidP="00316A7C">
      <w:pPr>
        <w:tabs>
          <w:tab w:val="left" w:pos="709"/>
          <w:tab w:val="left" w:pos="851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Выбор методики выполнения маркшейдерских работ и регламентация норм точности при создании планового и высотного обоснования для проведения горных выработок встречными за</w:t>
      </w:r>
      <w:r w:rsidRPr="00F67B0C">
        <w:rPr>
          <w:sz w:val="28"/>
          <w:szCs w:val="28"/>
        </w:rPr>
        <w:softHyphen/>
        <w:t>боями зависит от производственных допусков расхождения осей встречных забоев. В настоящее время нет единых рекомендаций по определению допусков в расхождении встречных забоев для различных горных выработок. Считается, что производственные допуски должны быть определены в каждом конкретном случае исходя из типа сбиваемой выработки и технологии ее эксплуата</w:t>
      </w:r>
      <w:r w:rsidRPr="00F67B0C">
        <w:rPr>
          <w:sz w:val="28"/>
          <w:szCs w:val="28"/>
        </w:rPr>
        <w:softHyphen/>
        <w:t xml:space="preserve">ции. Основным фактором, определяющим необходимую точность сбоек горных выработок, является вид подземного транспорта, причем наиболее жесткие требования предъявляет конвейерный транспорт. </w:t>
      </w:r>
    </w:p>
    <w:p w:rsidR="00316A7C" w:rsidRPr="00F67B0C" w:rsidRDefault="00316A7C" w:rsidP="00316A7C">
      <w:pPr>
        <w:tabs>
          <w:tab w:val="left" w:pos="709"/>
          <w:tab w:val="left" w:pos="851"/>
        </w:tabs>
        <w:ind w:firstLine="567"/>
        <w:jc w:val="both"/>
        <w:rPr>
          <w:sz w:val="28"/>
          <w:szCs w:val="28"/>
        </w:rPr>
      </w:pPr>
      <w:r w:rsidRPr="004E464D">
        <w:rPr>
          <w:bCs/>
          <w:sz w:val="28"/>
          <w:szCs w:val="28"/>
        </w:rPr>
        <w:lastRenderedPageBreak/>
        <w:t>Количественное значение допустимой предельной погреш</w:t>
      </w:r>
      <w:r w:rsidRPr="004E464D">
        <w:rPr>
          <w:bCs/>
          <w:sz w:val="28"/>
          <w:szCs w:val="28"/>
        </w:rPr>
        <w:softHyphen/>
        <w:t>ности сбойки должно быть задано маркшейдеру техническим руко</w:t>
      </w:r>
      <w:r w:rsidRPr="004E464D">
        <w:rPr>
          <w:bCs/>
          <w:sz w:val="28"/>
          <w:szCs w:val="28"/>
        </w:rPr>
        <w:softHyphen/>
        <w:t>водством шахты и оформлено до начала работ соответствующим техническим заданием.</w:t>
      </w:r>
      <w:r w:rsidRPr="00F67B0C">
        <w:rPr>
          <w:b/>
          <w:bCs/>
          <w:sz w:val="28"/>
          <w:szCs w:val="28"/>
        </w:rPr>
        <w:t xml:space="preserve"> </w:t>
      </w:r>
      <w:r w:rsidRPr="00F67B0C">
        <w:rPr>
          <w:sz w:val="28"/>
          <w:szCs w:val="28"/>
        </w:rPr>
        <w:t>В случае</w:t>
      </w:r>
      <w:proofErr w:type="gramStart"/>
      <w:r w:rsidRPr="00F67B0C">
        <w:rPr>
          <w:sz w:val="28"/>
          <w:szCs w:val="28"/>
        </w:rPr>
        <w:t>,</w:t>
      </w:r>
      <w:proofErr w:type="gramEnd"/>
      <w:r w:rsidRPr="00F67B0C">
        <w:rPr>
          <w:sz w:val="28"/>
          <w:szCs w:val="28"/>
        </w:rPr>
        <w:t xml:space="preserve"> если предвычисленная предельная погрешность смы</w:t>
      </w:r>
      <w:r w:rsidRPr="00F67B0C">
        <w:rPr>
          <w:sz w:val="28"/>
          <w:szCs w:val="28"/>
        </w:rPr>
        <w:softHyphen/>
        <w:t>кания забоев при  выбранной методике маркшейдерских работ ока</w:t>
      </w:r>
      <w:r w:rsidRPr="00F67B0C">
        <w:rPr>
          <w:sz w:val="28"/>
          <w:szCs w:val="28"/>
        </w:rPr>
        <w:softHyphen/>
        <w:t>жется больше допустимой, маркшейдер должен изменить приня</w:t>
      </w:r>
      <w:r w:rsidRPr="00F67B0C">
        <w:rPr>
          <w:sz w:val="28"/>
          <w:szCs w:val="28"/>
        </w:rPr>
        <w:softHyphen/>
        <w:t>тую методику с таким расчетом, чтобы вновь предвычисленная предельная погрешность не превышала допустимой. Предельное значение определяемой погрешности будет равно утроенной средней.</w:t>
      </w:r>
    </w:p>
    <w:p w:rsidR="00316A7C" w:rsidRDefault="00316A7C" w:rsidP="00316A7C">
      <w:pPr>
        <w:pStyle w:val="a3"/>
        <w:tabs>
          <w:tab w:val="left" w:pos="0"/>
          <w:tab w:val="left" w:pos="709"/>
          <w:tab w:val="center" w:pos="4961"/>
          <w:tab w:val="left" w:pos="6440"/>
        </w:tabs>
        <w:ind w:firstLine="567"/>
        <w:jc w:val="both"/>
        <w:rPr>
          <w:b w:val="0"/>
          <w:caps/>
          <w:szCs w:val="28"/>
        </w:rPr>
      </w:pPr>
    </w:p>
    <w:p w:rsidR="00316A7C" w:rsidRPr="00EF66DF" w:rsidRDefault="00316A7C" w:rsidP="00316A7C">
      <w:pPr>
        <w:shd w:val="clear" w:color="auto" w:fill="FFFFFF"/>
        <w:tabs>
          <w:tab w:val="left" w:pos="1100"/>
        </w:tabs>
        <w:ind w:right="-72" w:firstLine="540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>Рекомендуемая литература</w:t>
      </w:r>
    </w:p>
    <w:p w:rsidR="00316A7C" w:rsidRPr="00EF66DF" w:rsidRDefault="00316A7C" w:rsidP="00316A7C">
      <w:pPr>
        <w:ind w:right="-72" w:firstLine="540"/>
        <w:jc w:val="both"/>
        <w:rPr>
          <w:spacing w:val="-2"/>
          <w:sz w:val="28"/>
          <w:szCs w:val="28"/>
        </w:rPr>
      </w:pPr>
      <w:r w:rsidRPr="00EF66DF">
        <w:rPr>
          <w:sz w:val="28"/>
          <w:szCs w:val="28"/>
        </w:rPr>
        <w:t xml:space="preserve">1. </w:t>
      </w:r>
      <w:r w:rsidRPr="00EF66DF">
        <w:rPr>
          <w:spacing w:val="-2"/>
          <w:sz w:val="28"/>
          <w:szCs w:val="28"/>
        </w:rPr>
        <w:t>Маркшейдерское дело: Учебник для вузов/ Д.Н. Оглоблин, Г.И. Те-</w:t>
      </w:r>
      <w:proofErr w:type="spellStart"/>
      <w:r w:rsidRPr="00EF66DF">
        <w:rPr>
          <w:spacing w:val="-2"/>
          <w:sz w:val="28"/>
          <w:szCs w:val="28"/>
        </w:rPr>
        <w:t>расименко</w:t>
      </w:r>
      <w:proofErr w:type="spellEnd"/>
      <w:r w:rsidRPr="00EF66DF">
        <w:rPr>
          <w:spacing w:val="-2"/>
          <w:sz w:val="28"/>
          <w:szCs w:val="28"/>
        </w:rPr>
        <w:t xml:space="preserve">, А.Г. Акимов и </w:t>
      </w:r>
      <w:proofErr w:type="spellStart"/>
      <w:proofErr w:type="gramStart"/>
      <w:r w:rsidRPr="00EF66DF">
        <w:rPr>
          <w:spacing w:val="-2"/>
          <w:sz w:val="28"/>
          <w:szCs w:val="28"/>
        </w:rPr>
        <w:t>др</w:t>
      </w:r>
      <w:proofErr w:type="spellEnd"/>
      <w:proofErr w:type="gramEnd"/>
      <w:r w:rsidRPr="00EF66DF">
        <w:rPr>
          <w:spacing w:val="-2"/>
          <w:sz w:val="28"/>
          <w:szCs w:val="28"/>
        </w:rPr>
        <w:t xml:space="preserve"> -3-е изд., </w:t>
      </w:r>
      <w:proofErr w:type="spellStart"/>
      <w:r w:rsidRPr="00EF66DF">
        <w:rPr>
          <w:spacing w:val="-2"/>
          <w:sz w:val="28"/>
          <w:szCs w:val="28"/>
        </w:rPr>
        <w:t>перераб</w:t>
      </w:r>
      <w:proofErr w:type="spellEnd"/>
      <w:r w:rsidRPr="00EF66DF">
        <w:rPr>
          <w:spacing w:val="-2"/>
          <w:sz w:val="28"/>
          <w:szCs w:val="28"/>
        </w:rPr>
        <w:t xml:space="preserve">. и доп.— </w:t>
      </w:r>
      <w:proofErr w:type="spellStart"/>
      <w:r w:rsidRPr="00EF66DF">
        <w:rPr>
          <w:spacing w:val="-2"/>
          <w:sz w:val="28"/>
          <w:szCs w:val="28"/>
        </w:rPr>
        <w:t>М.:Недра</w:t>
      </w:r>
      <w:proofErr w:type="spellEnd"/>
      <w:r w:rsidRPr="00EF66DF">
        <w:rPr>
          <w:spacing w:val="-2"/>
          <w:sz w:val="28"/>
          <w:szCs w:val="28"/>
        </w:rPr>
        <w:t>, 1981—704с.</w:t>
      </w:r>
    </w:p>
    <w:p w:rsidR="00A16D91" w:rsidRDefault="00A16D91"/>
    <w:sectPr w:rsidR="00A16D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957484"/>
    <w:multiLevelType w:val="hybridMultilevel"/>
    <w:tmpl w:val="5AE8FDC4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222C3D92"/>
    <w:multiLevelType w:val="hybridMultilevel"/>
    <w:tmpl w:val="13E8F524"/>
    <w:lvl w:ilvl="0" w:tplc="04190011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6A65"/>
    <w:rsid w:val="00176A65"/>
    <w:rsid w:val="00316A7C"/>
    <w:rsid w:val="00A16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k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kk-K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6A7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316A7C"/>
    <w:pPr>
      <w:jc w:val="center"/>
    </w:pPr>
    <w:rPr>
      <w:b/>
      <w:bCs/>
      <w:sz w:val="24"/>
      <w:szCs w:val="24"/>
    </w:rPr>
  </w:style>
  <w:style w:type="character" w:customStyle="1" w:styleId="a4">
    <w:name w:val="Название Знак"/>
    <w:basedOn w:val="a0"/>
    <w:link w:val="a3"/>
    <w:rsid w:val="00316A7C"/>
    <w:rPr>
      <w:rFonts w:ascii="Times New Roman" w:eastAsia="Times New Roman" w:hAnsi="Times New Roman" w:cs="Times New Roman"/>
      <w:b/>
      <w:bCs/>
      <w:sz w:val="24"/>
      <w:szCs w:val="24"/>
      <w:lang w:val="ru-RU" w:eastAsia="ru-RU"/>
    </w:rPr>
  </w:style>
  <w:style w:type="paragraph" w:styleId="a5">
    <w:name w:val="List Paragraph"/>
    <w:basedOn w:val="a"/>
    <w:qFormat/>
    <w:rsid w:val="00316A7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kk-K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6A7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316A7C"/>
    <w:pPr>
      <w:jc w:val="center"/>
    </w:pPr>
    <w:rPr>
      <w:b/>
      <w:bCs/>
      <w:sz w:val="24"/>
      <w:szCs w:val="24"/>
    </w:rPr>
  </w:style>
  <w:style w:type="character" w:customStyle="1" w:styleId="a4">
    <w:name w:val="Название Знак"/>
    <w:basedOn w:val="a0"/>
    <w:link w:val="a3"/>
    <w:rsid w:val="00316A7C"/>
    <w:rPr>
      <w:rFonts w:ascii="Times New Roman" w:eastAsia="Times New Roman" w:hAnsi="Times New Roman" w:cs="Times New Roman"/>
      <w:b/>
      <w:bCs/>
      <w:sz w:val="24"/>
      <w:szCs w:val="24"/>
      <w:lang w:val="ru-RU" w:eastAsia="ru-RU"/>
    </w:rPr>
  </w:style>
  <w:style w:type="paragraph" w:styleId="a5">
    <w:name w:val="List Paragraph"/>
    <w:basedOn w:val="a"/>
    <w:qFormat/>
    <w:rsid w:val="00316A7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806</Words>
  <Characters>4597</Characters>
  <Application>Microsoft Office Word</Application>
  <DocSecurity>0</DocSecurity>
  <Lines>38</Lines>
  <Paragraphs>10</Paragraphs>
  <ScaleCrop>false</ScaleCrop>
  <Company>SPecialiST RePack</Company>
  <LinksUpToDate>false</LinksUpToDate>
  <CharactersWithSpaces>5393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Байтак Апшикур</dc:creator>
  <cp:keywords/>
  <dc:description/>
  <cp:lastModifiedBy>Байтак Апшикур</cp:lastModifiedBy>
  <cp:revision>2</cp:revision>
  <dcterms:created xsi:type="dcterms:W3CDTF">2015-09-03T02:31:00Z</dcterms:created>
  <dcterms:modified xsi:type="dcterms:W3CDTF">2015-09-03T02:31:00Z</dcterms:modified>
</cp:coreProperties>
</file>